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6B7" w:rsidRPr="008B06B7" w:rsidRDefault="00181D8C" w:rsidP="008B06B7">
      <w:pPr>
        <w:jc w:val="center"/>
        <w:rPr>
          <w:rFonts w:ascii="ＭＳ 明朝" w:eastAsia="ＭＳ 明朝" w:hAnsi="ＭＳ 明朝"/>
          <w:sz w:val="24"/>
          <w:szCs w:val="24"/>
        </w:rPr>
      </w:pPr>
      <w:r w:rsidRPr="00181D8C">
        <w:rPr>
          <w:rFonts w:ascii="ＭＳ 明朝" w:eastAsia="ＭＳ 明朝" w:hAnsi="ＭＳ 明朝" w:hint="eastAsia"/>
          <w:sz w:val="24"/>
          <w:szCs w:val="24"/>
        </w:rPr>
        <w:t>一宮町学童保育運営業務委託に係る公募型プロポーザル</w:t>
      </w:r>
      <w:r w:rsidR="008B06B7" w:rsidRPr="008B06B7">
        <w:rPr>
          <w:rFonts w:ascii="ＭＳ 明朝" w:eastAsia="ＭＳ 明朝" w:hAnsi="ＭＳ 明朝" w:hint="eastAsia"/>
          <w:sz w:val="24"/>
          <w:szCs w:val="24"/>
        </w:rPr>
        <w:t>審査基準</w:t>
      </w:r>
    </w:p>
    <w:p w:rsidR="008B06B7" w:rsidRPr="00181D8C" w:rsidRDefault="008B06B7" w:rsidP="008B06B7">
      <w:pPr>
        <w:rPr>
          <w:rFonts w:ascii="ＭＳ 明朝" w:eastAsia="ＭＳ 明朝" w:hAnsi="ＭＳ 明朝"/>
          <w:sz w:val="24"/>
          <w:szCs w:val="24"/>
        </w:rPr>
      </w:pPr>
    </w:p>
    <w:p w:rsidR="008B06B7" w:rsidRPr="00CB58D2" w:rsidRDefault="008B06B7" w:rsidP="008B06B7">
      <w:pPr>
        <w:rPr>
          <w:rFonts w:ascii="ＭＳ 明朝" w:eastAsia="ＭＳ 明朝" w:hAnsi="ＭＳ 明朝"/>
          <w:sz w:val="24"/>
          <w:szCs w:val="24"/>
        </w:rPr>
      </w:pPr>
      <w:r w:rsidRPr="00CB58D2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CB58D2">
        <w:rPr>
          <w:rFonts w:ascii="ＭＳ 明朝" w:eastAsia="ＭＳ 明朝" w:hAnsi="ＭＳ 明朝"/>
          <w:sz w:val="24"/>
          <w:szCs w:val="24"/>
        </w:rPr>
        <w:t>基本事項</w:t>
      </w:r>
    </w:p>
    <w:p w:rsidR="008B06B7" w:rsidRPr="00CB58D2" w:rsidRDefault="008B06B7" w:rsidP="002E72CB">
      <w:pPr>
        <w:autoSpaceDE w:val="0"/>
        <w:autoSpaceDN w:val="0"/>
        <w:adjustRightInd w:val="0"/>
        <w:ind w:leftChars="100" w:left="206" w:rightChars="-138" w:right="-284" w:firstLineChars="100" w:firstLine="236"/>
        <w:jc w:val="left"/>
        <w:rPr>
          <w:rFonts w:ascii="ＭＳ 明朝" w:eastAsia="ＭＳ 明朝" w:hAnsi="ＭＳ 明朝"/>
          <w:sz w:val="24"/>
          <w:szCs w:val="24"/>
        </w:rPr>
      </w:pPr>
      <w:r w:rsidRPr="00CB58D2">
        <w:rPr>
          <w:rFonts w:ascii="ＭＳ 明朝" w:eastAsia="ＭＳ 明朝" w:hAnsi="ＭＳ 明朝" w:hint="eastAsia"/>
          <w:sz w:val="24"/>
          <w:szCs w:val="24"/>
        </w:rPr>
        <w:t>審査については「</w:t>
      </w:r>
      <w:r w:rsidR="00181D8C" w:rsidRPr="00181D8C">
        <w:rPr>
          <w:rFonts w:ascii="ＭＳ 明朝" w:eastAsia="ＭＳ 明朝" w:hAnsi="ＭＳ 明朝" w:hint="eastAsia"/>
          <w:sz w:val="24"/>
          <w:szCs w:val="24"/>
        </w:rPr>
        <w:t>一宮町学童保育運営業務委託に係る公募型プロポーザル選定委員会設置要綱</w:t>
      </w:r>
      <w:r w:rsidRPr="00CB58D2">
        <w:rPr>
          <w:rFonts w:ascii="ＭＳ 明朝" w:eastAsia="ＭＳ 明朝" w:hAnsi="ＭＳ 明朝" w:hint="eastAsia"/>
          <w:sz w:val="24"/>
          <w:szCs w:val="24"/>
        </w:rPr>
        <w:t>」に定められた委員会にて行い、受注候補者及び次点受注候補者を特定することとする。</w:t>
      </w:r>
    </w:p>
    <w:p w:rsidR="008B06B7" w:rsidRPr="00181D8C" w:rsidRDefault="008B06B7" w:rsidP="008B06B7">
      <w:pPr>
        <w:rPr>
          <w:rFonts w:ascii="ＭＳ 明朝" w:eastAsia="ＭＳ 明朝" w:hAnsi="ＭＳ 明朝"/>
          <w:sz w:val="24"/>
          <w:szCs w:val="24"/>
        </w:rPr>
      </w:pPr>
    </w:p>
    <w:p w:rsidR="008B06B7" w:rsidRPr="00C554D7" w:rsidRDefault="008B06B7" w:rsidP="008B06B7">
      <w:pPr>
        <w:rPr>
          <w:rFonts w:ascii="ＭＳ 明朝" w:eastAsia="ＭＳ 明朝" w:hAnsi="ＭＳ 明朝"/>
          <w:sz w:val="24"/>
          <w:szCs w:val="24"/>
        </w:rPr>
      </w:pPr>
      <w:r w:rsidRPr="00C554D7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C554D7">
        <w:rPr>
          <w:rFonts w:ascii="ＭＳ 明朝" w:eastAsia="ＭＳ 明朝" w:hAnsi="ＭＳ 明朝"/>
          <w:sz w:val="24"/>
          <w:szCs w:val="24"/>
        </w:rPr>
        <w:t>配点及び評価項目</w:t>
      </w:r>
    </w:p>
    <w:p w:rsidR="008B06B7" w:rsidRPr="00C554D7" w:rsidRDefault="008B06B7" w:rsidP="008B06B7">
      <w:pPr>
        <w:ind w:leftChars="100" w:left="206" w:firstLineChars="100" w:firstLine="236"/>
        <w:rPr>
          <w:rFonts w:ascii="ＭＳ 明朝" w:eastAsia="ＭＳ 明朝" w:hAnsi="ＭＳ 明朝"/>
          <w:sz w:val="24"/>
          <w:szCs w:val="24"/>
        </w:rPr>
      </w:pPr>
      <w:r w:rsidRPr="00C554D7">
        <w:rPr>
          <w:rFonts w:ascii="ＭＳ 明朝" w:eastAsia="ＭＳ 明朝" w:hAnsi="ＭＳ 明朝" w:hint="eastAsia"/>
          <w:sz w:val="24"/>
          <w:szCs w:val="24"/>
        </w:rPr>
        <w:t>別紙「</w:t>
      </w:r>
      <w:r w:rsidR="00C554D7" w:rsidRPr="00C554D7">
        <w:rPr>
          <w:rFonts w:ascii="ＭＳ 明朝" w:eastAsia="ＭＳ 明朝" w:hAnsi="ＭＳ 明朝" w:hint="eastAsia"/>
          <w:sz w:val="24"/>
          <w:szCs w:val="24"/>
        </w:rPr>
        <w:t>一宮町</w:t>
      </w:r>
      <w:r w:rsidRPr="00C554D7">
        <w:rPr>
          <w:rFonts w:ascii="ＭＳ 明朝" w:eastAsia="ＭＳ 明朝" w:hAnsi="ＭＳ 明朝" w:hint="eastAsia"/>
          <w:sz w:val="24"/>
          <w:szCs w:val="24"/>
        </w:rPr>
        <w:t>学童</w:t>
      </w:r>
      <w:r w:rsidR="003C1CB8">
        <w:rPr>
          <w:rFonts w:ascii="ＭＳ 明朝" w:eastAsia="ＭＳ 明朝" w:hAnsi="ＭＳ 明朝" w:hint="eastAsia"/>
          <w:sz w:val="24"/>
          <w:szCs w:val="24"/>
        </w:rPr>
        <w:t>保育運営業務委託に係る</w:t>
      </w:r>
      <w:r w:rsidRPr="00C554D7">
        <w:rPr>
          <w:rFonts w:ascii="ＭＳ 明朝" w:eastAsia="ＭＳ 明朝" w:hAnsi="ＭＳ 明朝" w:hint="eastAsia"/>
          <w:sz w:val="24"/>
          <w:szCs w:val="24"/>
        </w:rPr>
        <w:t>公募型プロポーザル審査基準表」のとおりとする。</w:t>
      </w:r>
    </w:p>
    <w:p w:rsidR="008B06B7" w:rsidRPr="00C554D7" w:rsidRDefault="008B06B7" w:rsidP="008B06B7">
      <w:pPr>
        <w:rPr>
          <w:rFonts w:ascii="ＭＳ 明朝" w:eastAsia="ＭＳ 明朝" w:hAnsi="ＭＳ 明朝"/>
          <w:sz w:val="24"/>
          <w:szCs w:val="24"/>
        </w:rPr>
      </w:pPr>
    </w:p>
    <w:p w:rsidR="008B06B7" w:rsidRDefault="008B06B7" w:rsidP="008B06B7">
      <w:pPr>
        <w:rPr>
          <w:rFonts w:ascii="ＭＳ 明朝" w:eastAsia="ＭＳ 明朝" w:hAnsi="ＭＳ 明朝"/>
          <w:sz w:val="24"/>
          <w:szCs w:val="24"/>
        </w:rPr>
      </w:pPr>
      <w:r w:rsidRPr="00C554D7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Pr="00C554D7">
        <w:rPr>
          <w:rFonts w:ascii="ＭＳ 明朝" w:eastAsia="ＭＳ 明朝" w:hAnsi="ＭＳ 明朝"/>
          <w:sz w:val="24"/>
          <w:szCs w:val="24"/>
        </w:rPr>
        <w:t>審査方法</w:t>
      </w:r>
    </w:p>
    <w:p w:rsidR="007672E0" w:rsidRPr="00415E85" w:rsidRDefault="007672E0" w:rsidP="007672E0">
      <w:pPr>
        <w:ind w:firstLineChars="100" w:firstLine="236"/>
        <w:rPr>
          <w:rFonts w:ascii="ＭＳ 明朝" w:eastAsia="ＭＳ 明朝" w:hAnsi="ＭＳ 明朝"/>
          <w:sz w:val="24"/>
          <w:szCs w:val="24"/>
        </w:rPr>
      </w:pPr>
      <w:r w:rsidRPr="00415E85">
        <w:rPr>
          <w:rFonts w:ascii="ＭＳ 明朝" w:eastAsia="ＭＳ 明朝" w:hAnsi="ＭＳ 明朝" w:hint="eastAsia"/>
          <w:sz w:val="24"/>
          <w:szCs w:val="24"/>
        </w:rPr>
        <w:t xml:space="preserve">①　</w:t>
      </w:r>
      <w:r w:rsidRPr="00415E85">
        <w:rPr>
          <w:rFonts w:ascii="ＭＳ 明朝" w:eastAsia="ＭＳ 明朝" w:hAnsi="ＭＳ 明朝"/>
          <w:sz w:val="24"/>
          <w:szCs w:val="24"/>
        </w:rPr>
        <w:t>参加表明書類に基づき</w:t>
      </w:r>
      <w:r w:rsidR="00A778BC" w:rsidRPr="00415E85">
        <w:rPr>
          <w:rFonts w:ascii="ＭＳ 明朝" w:eastAsia="ＭＳ 明朝" w:hAnsi="ＭＳ 明朝" w:hint="eastAsia"/>
          <w:sz w:val="24"/>
          <w:szCs w:val="24"/>
        </w:rPr>
        <w:t>業務実績評価を</w:t>
      </w:r>
      <w:r w:rsidRPr="00415E85">
        <w:rPr>
          <w:rFonts w:ascii="ＭＳ 明朝" w:eastAsia="ＭＳ 明朝" w:hAnsi="ＭＳ 明朝"/>
          <w:sz w:val="24"/>
          <w:szCs w:val="24"/>
        </w:rPr>
        <w:t>審査し採点を行う。</w:t>
      </w:r>
    </w:p>
    <w:p w:rsidR="007672E0" w:rsidRPr="00415E85" w:rsidRDefault="007672E0" w:rsidP="007672E0">
      <w:pPr>
        <w:ind w:leftChars="200" w:left="412" w:firstLineChars="100" w:firstLine="236"/>
        <w:rPr>
          <w:rFonts w:ascii="ＭＳ 明朝" w:eastAsia="ＭＳ 明朝" w:hAnsi="ＭＳ 明朝"/>
          <w:sz w:val="24"/>
          <w:szCs w:val="24"/>
        </w:rPr>
      </w:pPr>
      <w:r w:rsidRPr="00415E85">
        <w:rPr>
          <w:rFonts w:ascii="ＭＳ 明朝" w:eastAsia="ＭＳ 明朝" w:hAnsi="ＭＳ 明朝" w:hint="eastAsia"/>
          <w:sz w:val="24"/>
          <w:szCs w:val="24"/>
        </w:rPr>
        <w:t>令和６年１月１日時点で千葉県、東京都、埼玉県及び茨城県において地方公共団体の発注する児童福祉法（昭和</w:t>
      </w:r>
      <w:r w:rsidRPr="00415E85">
        <w:rPr>
          <w:rFonts w:ascii="ＭＳ 明朝" w:eastAsia="ＭＳ 明朝" w:hAnsi="ＭＳ 明朝"/>
          <w:sz w:val="24"/>
          <w:szCs w:val="24"/>
        </w:rPr>
        <w:t>22 年法律</w:t>
      </w:r>
      <w:r w:rsidRPr="00415E85">
        <w:rPr>
          <w:rFonts w:ascii="ＭＳ 明朝" w:eastAsia="ＭＳ 明朝" w:hAnsi="ＭＳ 明朝" w:hint="eastAsia"/>
          <w:sz w:val="24"/>
          <w:szCs w:val="24"/>
        </w:rPr>
        <w:t>第</w:t>
      </w:r>
      <w:r w:rsidRPr="00415E85">
        <w:rPr>
          <w:rFonts w:ascii="ＭＳ 明朝" w:eastAsia="ＭＳ 明朝" w:hAnsi="ＭＳ 明朝"/>
          <w:sz w:val="24"/>
          <w:szCs w:val="24"/>
        </w:rPr>
        <w:t>164 号）第</w:t>
      </w:r>
      <w:r w:rsidRPr="00415E85">
        <w:rPr>
          <w:rFonts w:ascii="ＭＳ 明朝" w:eastAsia="ＭＳ 明朝" w:hAnsi="ＭＳ 明朝" w:hint="eastAsia"/>
          <w:sz w:val="24"/>
          <w:szCs w:val="24"/>
        </w:rPr>
        <w:t>６</w:t>
      </w:r>
      <w:r w:rsidRPr="00415E85">
        <w:rPr>
          <w:rFonts w:ascii="ＭＳ 明朝" w:eastAsia="ＭＳ 明朝" w:hAnsi="ＭＳ 明朝"/>
          <w:sz w:val="24"/>
          <w:szCs w:val="24"/>
        </w:rPr>
        <w:t>条の</w:t>
      </w:r>
      <w:r w:rsidRPr="00415E85">
        <w:rPr>
          <w:rFonts w:ascii="ＭＳ 明朝" w:eastAsia="ＭＳ 明朝" w:hAnsi="ＭＳ 明朝" w:hint="eastAsia"/>
          <w:sz w:val="24"/>
          <w:szCs w:val="24"/>
        </w:rPr>
        <w:t>３</w:t>
      </w:r>
      <w:r w:rsidRPr="00415E85">
        <w:rPr>
          <w:rFonts w:ascii="ＭＳ 明朝" w:eastAsia="ＭＳ 明朝" w:hAnsi="ＭＳ 明朝"/>
          <w:sz w:val="24"/>
          <w:szCs w:val="24"/>
        </w:rPr>
        <w:t>第</w:t>
      </w:r>
      <w:r w:rsidRPr="00415E85">
        <w:rPr>
          <w:rFonts w:ascii="ＭＳ 明朝" w:eastAsia="ＭＳ 明朝" w:hAnsi="ＭＳ 明朝" w:hint="eastAsia"/>
          <w:sz w:val="24"/>
          <w:szCs w:val="24"/>
        </w:rPr>
        <w:t>２</w:t>
      </w:r>
      <w:r w:rsidRPr="00415E85">
        <w:rPr>
          <w:rFonts w:ascii="ＭＳ 明朝" w:eastAsia="ＭＳ 明朝" w:hAnsi="ＭＳ 明朝"/>
          <w:sz w:val="24"/>
          <w:szCs w:val="24"/>
        </w:rPr>
        <w:t>項に規定する放課後児童健全育成事業の受託実績</w:t>
      </w:r>
      <w:r w:rsidRPr="00415E85">
        <w:rPr>
          <w:rFonts w:ascii="ＭＳ 明朝" w:eastAsia="ＭＳ 明朝" w:hAnsi="ＭＳ 明朝" w:hint="eastAsia"/>
          <w:sz w:val="24"/>
          <w:szCs w:val="24"/>
        </w:rPr>
        <w:t>について、採点を行う。</w:t>
      </w:r>
    </w:p>
    <w:p w:rsidR="007672E0" w:rsidRPr="00415E85" w:rsidRDefault="007672E0" w:rsidP="007672E0">
      <w:pPr>
        <w:ind w:leftChars="100" w:left="442" w:hangingChars="100" w:hanging="236"/>
        <w:rPr>
          <w:rFonts w:ascii="ＭＳ 明朝" w:eastAsia="ＭＳ 明朝" w:hAnsi="ＭＳ 明朝"/>
          <w:sz w:val="24"/>
          <w:szCs w:val="24"/>
        </w:rPr>
      </w:pPr>
      <w:r w:rsidRPr="00415E85">
        <w:rPr>
          <w:rFonts w:ascii="ＭＳ 明朝" w:eastAsia="ＭＳ 明朝" w:hAnsi="ＭＳ 明朝" w:hint="eastAsia"/>
          <w:sz w:val="24"/>
          <w:szCs w:val="24"/>
        </w:rPr>
        <w:t>②　参加表明者</w:t>
      </w:r>
      <w:r w:rsidRPr="00415E85">
        <w:rPr>
          <w:rFonts w:ascii="ＭＳ 明朝" w:eastAsia="ＭＳ 明朝" w:hAnsi="ＭＳ 明朝"/>
          <w:sz w:val="24"/>
          <w:szCs w:val="24"/>
        </w:rPr>
        <w:t>から提出された見積書、企画提案書及</w:t>
      </w:r>
      <w:r w:rsidRPr="00415E85">
        <w:rPr>
          <w:rFonts w:ascii="ＭＳ 明朝" w:eastAsia="ＭＳ 明朝" w:hAnsi="ＭＳ 明朝" w:hint="eastAsia"/>
          <w:sz w:val="24"/>
          <w:szCs w:val="24"/>
        </w:rPr>
        <w:t>びプレゼンテーション内容について審査し採点を行う。</w:t>
      </w:r>
    </w:p>
    <w:p w:rsidR="008B06B7" w:rsidRPr="00C554D7" w:rsidRDefault="008B06B7" w:rsidP="002E72CB">
      <w:pPr>
        <w:ind w:leftChars="100" w:left="442" w:hangingChars="100" w:hanging="236"/>
        <w:rPr>
          <w:rFonts w:ascii="ＭＳ 明朝" w:eastAsia="ＭＳ 明朝" w:hAnsi="ＭＳ 明朝"/>
          <w:sz w:val="24"/>
          <w:szCs w:val="24"/>
        </w:rPr>
      </w:pPr>
      <w:r w:rsidRPr="00C554D7">
        <w:rPr>
          <w:rFonts w:ascii="ＭＳ 明朝" w:eastAsia="ＭＳ 明朝" w:hAnsi="ＭＳ 明朝" w:hint="eastAsia"/>
          <w:sz w:val="24"/>
          <w:szCs w:val="24"/>
        </w:rPr>
        <w:t xml:space="preserve">③　</w:t>
      </w:r>
      <w:r w:rsidR="00415E85">
        <w:rPr>
          <w:rFonts w:ascii="ＭＳ 明朝" w:eastAsia="ＭＳ 明朝" w:hAnsi="ＭＳ 明朝" w:hint="eastAsia"/>
          <w:sz w:val="24"/>
          <w:szCs w:val="24"/>
        </w:rPr>
        <w:t>各選定委員評価点は、</w:t>
      </w:r>
      <w:r w:rsidR="00A778BC">
        <w:rPr>
          <w:rFonts w:ascii="ＭＳ 明朝" w:eastAsia="ＭＳ 明朝" w:hAnsi="ＭＳ 明朝" w:hint="eastAsia"/>
          <w:sz w:val="24"/>
          <w:szCs w:val="24"/>
        </w:rPr>
        <w:t>業務実績評価</w:t>
      </w:r>
      <w:r w:rsidRPr="00C554D7">
        <w:rPr>
          <w:rFonts w:ascii="ＭＳ 明朝" w:eastAsia="ＭＳ 明朝" w:hAnsi="ＭＳ 明朝"/>
          <w:sz w:val="24"/>
          <w:szCs w:val="24"/>
        </w:rPr>
        <w:t>の採点結果</w:t>
      </w:r>
      <w:r w:rsidR="007672E0">
        <w:rPr>
          <w:rFonts w:ascii="ＭＳ 明朝" w:eastAsia="ＭＳ 明朝" w:hAnsi="ＭＳ 明朝" w:hint="eastAsia"/>
          <w:sz w:val="24"/>
          <w:szCs w:val="24"/>
        </w:rPr>
        <w:t>（①の結果）</w:t>
      </w:r>
      <w:r w:rsidR="00415E85">
        <w:rPr>
          <w:rFonts w:ascii="ＭＳ 明朝" w:eastAsia="ＭＳ 明朝" w:hAnsi="ＭＳ 明朝" w:hint="eastAsia"/>
          <w:sz w:val="24"/>
          <w:szCs w:val="24"/>
        </w:rPr>
        <w:t>、企画提案書及びプレゼンテーション内容および</w:t>
      </w:r>
      <w:r w:rsidRPr="00C554D7">
        <w:rPr>
          <w:rFonts w:ascii="ＭＳ 明朝" w:eastAsia="ＭＳ 明朝" w:hAnsi="ＭＳ 明朝"/>
          <w:sz w:val="24"/>
          <w:szCs w:val="24"/>
        </w:rPr>
        <w:t>見積書の採点結果</w:t>
      </w:r>
      <w:r w:rsidR="00415E85">
        <w:rPr>
          <w:rFonts w:ascii="ＭＳ 明朝" w:eastAsia="ＭＳ 明朝" w:hAnsi="ＭＳ 明朝" w:hint="eastAsia"/>
          <w:sz w:val="24"/>
          <w:szCs w:val="24"/>
        </w:rPr>
        <w:t>（②の結果）</w:t>
      </w:r>
      <w:r w:rsidRPr="00C554D7">
        <w:rPr>
          <w:rFonts w:ascii="ＭＳ 明朝" w:eastAsia="ＭＳ 明朝" w:hAnsi="ＭＳ 明朝" w:hint="eastAsia"/>
          <w:sz w:val="24"/>
          <w:szCs w:val="24"/>
        </w:rPr>
        <w:t>を加えたものとする。</w:t>
      </w:r>
    </w:p>
    <w:p w:rsidR="008B06B7" w:rsidRPr="00C554D7" w:rsidRDefault="008B06B7" w:rsidP="008B06B7">
      <w:pPr>
        <w:ind w:leftChars="100" w:left="442" w:hangingChars="100" w:hanging="236"/>
        <w:rPr>
          <w:rFonts w:ascii="ＭＳ 明朝" w:eastAsia="ＭＳ 明朝" w:hAnsi="ＭＳ 明朝"/>
          <w:sz w:val="24"/>
          <w:szCs w:val="24"/>
        </w:rPr>
      </w:pPr>
      <w:r w:rsidRPr="00C554D7">
        <w:rPr>
          <w:rFonts w:ascii="ＭＳ 明朝" w:eastAsia="ＭＳ 明朝" w:hAnsi="ＭＳ 明朝" w:hint="eastAsia"/>
          <w:sz w:val="24"/>
          <w:szCs w:val="24"/>
        </w:rPr>
        <w:t xml:space="preserve">④　</w:t>
      </w:r>
      <w:r w:rsidRPr="00C554D7">
        <w:rPr>
          <w:rFonts w:ascii="ＭＳ 明朝" w:eastAsia="ＭＳ 明朝" w:hAnsi="ＭＳ 明朝"/>
          <w:sz w:val="24"/>
          <w:szCs w:val="24"/>
        </w:rPr>
        <w:t>各選定委員の評価点を平均し、最上位の者を受注候補者、第二位であるものを次点受</w:t>
      </w:r>
      <w:r w:rsidRPr="00C554D7">
        <w:rPr>
          <w:rFonts w:ascii="ＭＳ 明朝" w:eastAsia="ＭＳ 明朝" w:hAnsi="ＭＳ 明朝" w:hint="eastAsia"/>
          <w:sz w:val="24"/>
          <w:szCs w:val="24"/>
        </w:rPr>
        <w:t>注候補者として決定する。</w:t>
      </w:r>
    </w:p>
    <w:p w:rsidR="00A66CB7" w:rsidRDefault="008B06B7" w:rsidP="008B06B7">
      <w:pPr>
        <w:ind w:leftChars="100" w:left="442" w:hangingChars="100" w:hanging="236"/>
        <w:rPr>
          <w:rFonts w:ascii="ＭＳ 明朝" w:eastAsia="ＭＳ 明朝" w:hAnsi="ＭＳ 明朝"/>
          <w:sz w:val="24"/>
          <w:szCs w:val="24"/>
        </w:rPr>
      </w:pPr>
      <w:r w:rsidRPr="00C554D7">
        <w:rPr>
          <w:rFonts w:ascii="ＭＳ 明朝" w:eastAsia="ＭＳ 明朝" w:hAnsi="ＭＳ 明朝" w:hint="eastAsia"/>
          <w:sz w:val="24"/>
          <w:szCs w:val="24"/>
        </w:rPr>
        <w:t xml:space="preserve">⑤　</w:t>
      </w:r>
      <w:r w:rsidRPr="00C554D7">
        <w:rPr>
          <w:rFonts w:ascii="ＭＳ 明朝" w:eastAsia="ＭＳ 明朝" w:hAnsi="ＭＳ 明朝"/>
          <w:sz w:val="24"/>
          <w:szCs w:val="24"/>
        </w:rPr>
        <w:t>審査の結果、評価点が６０点に満たない場合は受注候補者及び次点受注候補者</w:t>
      </w:r>
      <w:r w:rsidRPr="00C554D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554D7">
        <w:rPr>
          <w:rFonts w:ascii="ＭＳ 明朝" w:eastAsia="ＭＳ 明朝" w:hAnsi="ＭＳ 明朝"/>
          <w:sz w:val="24"/>
          <w:szCs w:val="24"/>
        </w:rPr>
        <w:t>とし</w:t>
      </w:r>
      <w:r w:rsidRPr="00C554D7">
        <w:rPr>
          <w:rFonts w:ascii="ＭＳ 明朝" w:eastAsia="ＭＳ 明朝" w:hAnsi="ＭＳ 明朝" w:hint="eastAsia"/>
          <w:sz w:val="24"/>
          <w:szCs w:val="24"/>
        </w:rPr>
        <w:t>て選定しないこととする。</w:t>
      </w:r>
    </w:p>
    <w:p w:rsidR="00C554D7" w:rsidRDefault="00C554D7" w:rsidP="008B06B7">
      <w:pPr>
        <w:ind w:leftChars="100" w:left="442" w:hangingChars="100" w:hanging="236"/>
        <w:rPr>
          <w:rFonts w:ascii="ＭＳ 明朝" w:eastAsia="ＭＳ 明朝" w:hAnsi="ＭＳ 明朝"/>
          <w:sz w:val="24"/>
          <w:szCs w:val="24"/>
        </w:rPr>
      </w:pPr>
    </w:p>
    <w:p w:rsidR="00C554D7" w:rsidRDefault="00C554D7" w:rsidP="008B06B7">
      <w:pPr>
        <w:ind w:leftChars="100" w:left="442" w:hangingChars="100" w:hanging="236"/>
        <w:rPr>
          <w:rFonts w:ascii="ＭＳ 明朝" w:eastAsia="ＭＳ 明朝" w:hAnsi="ＭＳ 明朝"/>
          <w:sz w:val="24"/>
          <w:szCs w:val="24"/>
        </w:rPr>
      </w:pPr>
    </w:p>
    <w:p w:rsidR="00C554D7" w:rsidRDefault="00C554D7" w:rsidP="008B06B7">
      <w:pPr>
        <w:ind w:leftChars="100" w:left="442" w:hangingChars="100" w:hanging="236"/>
        <w:rPr>
          <w:rFonts w:ascii="ＭＳ 明朝" w:eastAsia="ＭＳ 明朝" w:hAnsi="ＭＳ 明朝"/>
          <w:sz w:val="24"/>
          <w:szCs w:val="24"/>
        </w:rPr>
      </w:pPr>
    </w:p>
    <w:p w:rsidR="00C554D7" w:rsidRDefault="00C554D7" w:rsidP="008B06B7">
      <w:pPr>
        <w:ind w:leftChars="100" w:left="442" w:hangingChars="100" w:hanging="236"/>
        <w:rPr>
          <w:rFonts w:ascii="ＭＳ 明朝" w:eastAsia="ＭＳ 明朝" w:hAnsi="ＭＳ 明朝"/>
          <w:sz w:val="24"/>
          <w:szCs w:val="24"/>
        </w:rPr>
      </w:pPr>
    </w:p>
    <w:p w:rsidR="00C554D7" w:rsidRDefault="00C554D7" w:rsidP="008B06B7">
      <w:pPr>
        <w:ind w:leftChars="100" w:left="442" w:hangingChars="100" w:hanging="236"/>
        <w:rPr>
          <w:rFonts w:ascii="ＭＳ 明朝" w:eastAsia="ＭＳ 明朝" w:hAnsi="ＭＳ 明朝"/>
          <w:sz w:val="24"/>
          <w:szCs w:val="24"/>
        </w:rPr>
      </w:pPr>
    </w:p>
    <w:p w:rsidR="00C554D7" w:rsidRDefault="00C554D7" w:rsidP="008B06B7">
      <w:pPr>
        <w:ind w:leftChars="100" w:left="442" w:hangingChars="100" w:hanging="236"/>
        <w:rPr>
          <w:rFonts w:ascii="ＭＳ 明朝" w:eastAsia="ＭＳ 明朝" w:hAnsi="ＭＳ 明朝"/>
          <w:sz w:val="24"/>
          <w:szCs w:val="24"/>
        </w:rPr>
      </w:pPr>
    </w:p>
    <w:p w:rsidR="00C554D7" w:rsidRDefault="00C554D7" w:rsidP="008B06B7">
      <w:pPr>
        <w:ind w:leftChars="100" w:left="442" w:hangingChars="100" w:hanging="236"/>
        <w:rPr>
          <w:rFonts w:ascii="ＭＳ 明朝" w:eastAsia="ＭＳ 明朝" w:hAnsi="ＭＳ 明朝"/>
          <w:sz w:val="24"/>
          <w:szCs w:val="24"/>
        </w:rPr>
      </w:pPr>
    </w:p>
    <w:p w:rsidR="002E72CB" w:rsidRDefault="002E72CB" w:rsidP="006C2A0F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2E72CB" w:rsidSect="00A66C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701" w:left="1418" w:header="851" w:footer="567" w:gutter="0"/>
      <w:cols w:space="425"/>
      <w:docGrid w:type="linesAndChars" w:linePitch="395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467" w:rsidRDefault="00351467" w:rsidP="00713BF1">
      <w:r>
        <w:separator/>
      </w:r>
    </w:p>
  </w:endnote>
  <w:endnote w:type="continuationSeparator" w:id="0">
    <w:p w:rsidR="00351467" w:rsidRDefault="00351467" w:rsidP="0071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5CB" w:rsidRDefault="007B35C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8469203"/>
      <w:docPartObj>
        <w:docPartGallery w:val="Page Numbers (Bottom of Page)"/>
        <w:docPartUnique/>
      </w:docPartObj>
    </w:sdtPr>
    <w:sdtEndPr/>
    <w:sdtContent>
      <w:p w:rsidR="007B35CB" w:rsidRDefault="007B35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7B35CB" w:rsidRDefault="007B35C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5CB" w:rsidRDefault="007B35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467" w:rsidRDefault="00351467" w:rsidP="00713BF1">
      <w:r>
        <w:separator/>
      </w:r>
    </w:p>
  </w:footnote>
  <w:footnote w:type="continuationSeparator" w:id="0">
    <w:p w:rsidR="00351467" w:rsidRDefault="00351467" w:rsidP="00713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5CB" w:rsidRDefault="007B35C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5CB" w:rsidRDefault="007B35C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5CB" w:rsidRDefault="007B35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proofState w:spelling="clean" w:grammar="dirty"/>
  <w:defaultTabStop w:val="840"/>
  <w:drawingGridHorizontalSpacing w:val="103"/>
  <w:drawingGridVerticalSpacing w:val="39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9B"/>
    <w:rsid w:val="000E2032"/>
    <w:rsid w:val="00181D8C"/>
    <w:rsid w:val="001D40D3"/>
    <w:rsid w:val="001E5706"/>
    <w:rsid w:val="001F5483"/>
    <w:rsid w:val="002150E1"/>
    <w:rsid w:val="00216CE1"/>
    <w:rsid w:val="00277235"/>
    <w:rsid w:val="002E72CB"/>
    <w:rsid w:val="00351467"/>
    <w:rsid w:val="003C1CB8"/>
    <w:rsid w:val="00415E85"/>
    <w:rsid w:val="00427DEC"/>
    <w:rsid w:val="004957DB"/>
    <w:rsid w:val="004E09E2"/>
    <w:rsid w:val="004E2AF9"/>
    <w:rsid w:val="0053430B"/>
    <w:rsid w:val="00632305"/>
    <w:rsid w:val="006A7BD1"/>
    <w:rsid w:val="006C2A0F"/>
    <w:rsid w:val="006D72D8"/>
    <w:rsid w:val="00713BF1"/>
    <w:rsid w:val="007672E0"/>
    <w:rsid w:val="00784383"/>
    <w:rsid w:val="007B35CB"/>
    <w:rsid w:val="007B5414"/>
    <w:rsid w:val="007C11FF"/>
    <w:rsid w:val="008B06B7"/>
    <w:rsid w:val="008C5AF0"/>
    <w:rsid w:val="008D4FCA"/>
    <w:rsid w:val="00A62180"/>
    <w:rsid w:val="00A66CB7"/>
    <w:rsid w:val="00A778BC"/>
    <w:rsid w:val="00B3441C"/>
    <w:rsid w:val="00C554D7"/>
    <w:rsid w:val="00CB58D2"/>
    <w:rsid w:val="00CC06DF"/>
    <w:rsid w:val="00D858FC"/>
    <w:rsid w:val="00DD439B"/>
    <w:rsid w:val="00E63DCB"/>
    <w:rsid w:val="00EA1BE0"/>
    <w:rsid w:val="00EB56C8"/>
    <w:rsid w:val="00F47CAF"/>
    <w:rsid w:val="00FC20E4"/>
    <w:rsid w:val="00FE5707"/>
    <w:rsid w:val="00FF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403AF0"/>
  <w15:chartTrackingRefBased/>
  <w15:docId w15:val="{C26BD02D-4C9E-4A25-A00F-FF0A7323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43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B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3BF1"/>
  </w:style>
  <w:style w:type="paragraph" w:styleId="a5">
    <w:name w:val="footer"/>
    <w:basedOn w:val="a"/>
    <w:link w:val="a6"/>
    <w:uiPriority w:val="99"/>
    <w:unhideWhenUsed/>
    <w:rsid w:val="00713B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3BF1"/>
  </w:style>
  <w:style w:type="table" w:styleId="a7">
    <w:name w:val="Table Grid"/>
    <w:basedOn w:val="a1"/>
    <w:uiPriority w:val="39"/>
    <w:rsid w:val="006D7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EAB83-16D6-4E5A-9E92-41A678AE1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2023-11-22T01:29:00Z</dcterms:created>
  <dcterms:modified xsi:type="dcterms:W3CDTF">2024-02-28T05:46:00Z</dcterms:modified>
</cp:coreProperties>
</file>